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2AD907A9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D620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4D6208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126F08E5" w:rsidR="0072278C" w:rsidRPr="00375A71" w:rsidRDefault="002C5016" w:rsidP="00D46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D4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="00D467F2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467F2" w:rsidRPr="00375A71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D467F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467F2" w:rsidRPr="00375A71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</w:t>
      </w:r>
      <w:r w:rsidR="00D467F2">
        <w:rPr>
          <w:rFonts w:ascii="Times New Roman" w:hAnsi="Times New Roman" w:cs="Times New Roman"/>
          <w:b/>
          <w:bCs/>
          <w:sz w:val="28"/>
          <w:szCs w:val="28"/>
        </w:rPr>
        <w:t xml:space="preserve">лесном </w:t>
      </w:r>
      <w:r w:rsidR="00D467F2" w:rsidRPr="00375A71">
        <w:rPr>
          <w:rFonts w:ascii="Times New Roman" w:hAnsi="Times New Roman" w:cs="Times New Roman"/>
          <w:b/>
          <w:bCs/>
          <w:sz w:val="28"/>
          <w:szCs w:val="28"/>
        </w:rPr>
        <w:t xml:space="preserve">контроле </w:t>
      </w:r>
      <w:r w:rsidR="00D467F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467F2" w:rsidRPr="00375A71">
        <w:rPr>
          <w:rFonts w:ascii="Times New Roman" w:hAnsi="Times New Roman" w:cs="Times New Roman"/>
          <w:b/>
          <w:bCs/>
          <w:sz w:val="28"/>
          <w:szCs w:val="28"/>
        </w:rPr>
        <w:t>а территории муниципального образования «Советский городской округ»</w:t>
      </w:r>
      <w:r w:rsidR="00D467F2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D4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окружного Совета депутатов</w:t>
      </w:r>
      <w:r w:rsidR="00D4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3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48B4F848" w:rsidR="005F3083" w:rsidRPr="00F7535A" w:rsidRDefault="005F3083" w:rsidP="004D62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15C" w:rsidRPr="00F7535A">
        <w:rPr>
          <w:rFonts w:ascii="Times New Roman" w:hAnsi="Times New Roman" w:cs="Times New Roman"/>
          <w:sz w:val="28"/>
          <w:szCs w:val="28"/>
        </w:rPr>
        <w:t>Рассмотрев представленные предложения администрации Советского городского округа по внесению изменени</w:t>
      </w:r>
      <w:bookmarkStart w:id="2" w:name="_GoBack"/>
      <w:bookmarkEnd w:id="2"/>
      <w:r w:rsidR="00A1115C" w:rsidRPr="00F7535A">
        <w:rPr>
          <w:rFonts w:ascii="Times New Roman" w:hAnsi="Times New Roman" w:cs="Times New Roman"/>
          <w:sz w:val="28"/>
          <w:szCs w:val="28"/>
        </w:rPr>
        <w:t xml:space="preserve">й </w:t>
      </w:r>
      <w:r w:rsidR="00D467F2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1115C" w:rsidRPr="00F7535A">
        <w:rPr>
          <w:rFonts w:ascii="Times New Roman" w:hAnsi="Times New Roman" w:cs="Times New Roman"/>
          <w:sz w:val="28"/>
          <w:szCs w:val="28"/>
        </w:rPr>
        <w:t>в решение окружного Совета депутатов Советского городского округа от 25.08.2021 г. № 9</w:t>
      </w:r>
      <w:r w:rsidR="00C900B2">
        <w:rPr>
          <w:rFonts w:ascii="Times New Roman" w:hAnsi="Times New Roman" w:cs="Times New Roman"/>
          <w:sz w:val="28"/>
          <w:szCs w:val="28"/>
        </w:rPr>
        <w:t>9</w:t>
      </w:r>
      <w:r w:rsidR="00A1115C" w:rsidRPr="00F7535A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75A71"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муниципальном </w:t>
      </w:r>
      <w:r w:rsidR="00C900B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лесном </w:t>
      </w:r>
      <w:r w:rsidR="00375A71"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контроле на территории муниципального образования «Советский городской округ»</w:t>
      </w:r>
      <w:r w:rsidR="00A1115C" w:rsidRPr="00F753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="00A1115C" w:rsidRPr="00F753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15C" w:rsidRPr="00F7535A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F7535A">
        <w:rPr>
          <w:rFonts w:ascii="Times New Roman" w:hAnsi="Times New Roman" w:cs="Times New Roman"/>
          <w:sz w:val="28"/>
          <w:szCs w:val="28"/>
        </w:rPr>
        <w:t xml:space="preserve">, </w:t>
      </w:r>
      <w:r w:rsidR="00A1115C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1115C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1115C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F7535A">
        <w:rPr>
          <w:rFonts w:ascii="Times New Roman" w:hAnsi="Times New Roman" w:cs="Times New Roman"/>
          <w:sz w:val="28"/>
          <w:szCs w:val="28"/>
        </w:rPr>
        <w:t>«</w:t>
      </w:r>
      <w:r w:rsidR="00A1115C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F7535A">
        <w:rPr>
          <w:rFonts w:ascii="Times New Roman" w:hAnsi="Times New Roman" w:cs="Times New Roman"/>
          <w:sz w:val="28"/>
          <w:szCs w:val="28"/>
        </w:rPr>
        <w:t>»</w:t>
      </w:r>
      <w:r w:rsidR="0082781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F7535A" w:rsidRDefault="005F3083" w:rsidP="00F7535A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F7535A" w:rsidRDefault="005F3083" w:rsidP="00F753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3C67500" w14:textId="4773CCA8" w:rsidR="00D467F2" w:rsidRDefault="00D467F2" w:rsidP="004D6208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лесном </w:t>
      </w:r>
      <w:r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контроле на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8248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Положение)</w:t>
      </w:r>
      <w:r w:rsidR="00824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01654E" w14:textId="3F23E44D" w:rsidR="009178D6" w:rsidRPr="005C261A" w:rsidRDefault="005C261A" w:rsidP="004D6208">
      <w:pPr>
        <w:pStyle w:val="a6"/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7F2" w:rsidRPr="005C2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</w:t>
      </w:r>
      <w:r w:rsidR="00863F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67F2" w:rsidRPr="005C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абзацем следующего содержания:</w:t>
      </w:r>
    </w:p>
    <w:p w14:paraId="4A1A62A0" w14:textId="32DF3657" w:rsidR="0054113A" w:rsidRPr="00F7535A" w:rsidRDefault="009178D6" w:rsidP="004D6208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="00B21202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2023 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</w:t>
      </w:r>
      <w:r w:rsidR="000D410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A9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67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11FEF4" w14:textId="68EF95A1" w:rsidR="00A1064D" w:rsidRPr="00D467F2" w:rsidRDefault="004639F3" w:rsidP="004D6208">
      <w:pPr>
        <w:pStyle w:val="a6"/>
        <w:widowControl w:val="0"/>
        <w:numPr>
          <w:ilvl w:val="1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64D" w:rsidRPr="00D4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Раздела 10 </w:t>
      </w:r>
      <w:r w:rsidR="00056B1D" w:rsidRPr="00D4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A1064D" w:rsidRPr="00D46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60B94755" w14:textId="62173588" w:rsidR="00A1064D" w:rsidRPr="00F7535A" w:rsidRDefault="00F7535A" w:rsidP="004D6208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64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64D" w:rsidRPr="00863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10. </w:t>
      </w:r>
      <w:r w:rsidR="000D092D" w:rsidRPr="000D0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И ИНДИКАТИВНЫЕ ПОКАЗАТЕЛИ ЭФФЕКТИВНОСТИ И РЕЗУЛЬТАТИВНОСТИ МУНИЦИПАЛЬНОГО </w:t>
      </w:r>
      <w:r w:rsidR="00A8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ЛЕСНОГО </w:t>
      </w:r>
      <w:r w:rsidR="000D092D" w:rsidRPr="000D0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A1064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26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58642" w14:textId="5AA70B3E" w:rsidR="0054113A" w:rsidRPr="004639F3" w:rsidRDefault="0054113A" w:rsidP="004D6208">
      <w:pPr>
        <w:pStyle w:val="a6"/>
        <w:widowControl w:val="0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1</w:t>
      </w:r>
      <w:r w:rsidR="00BE2F58"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B1D"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80D1E"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863200"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0D1E"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863200"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</w:t>
      </w:r>
      <w:r w:rsidRPr="00463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содержания:</w:t>
      </w:r>
    </w:p>
    <w:p w14:paraId="62E4B8B9" w14:textId="05997740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535A">
        <w:rPr>
          <w:rFonts w:ascii="Times New Roman" w:hAnsi="Times New Roman" w:cs="Times New Roman"/>
          <w:sz w:val="28"/>
          <w:szCs w:val="28"/>
        </w:rPr>
        <w:t>8</w:t>
      </w:r>
      <w:r w:rsidR="00863200">
        <w:rPr>
          <w:rFonts w:ascii="Times New Roman" w:hAnsi="Times New Roman" w:cs="Times New Roman"/>
          <w:sz w:val="28"/>
          <w:szCs w:val="28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. Индикативные показатели по муниципальному </w:t>
      </w:r>
      <w:r w:rsidR="00863200">
        <w:rPr>
          <w:rFonts w:ascii="Times New Roman" w:hAnsi="Times New Roman" w:cs="Times New Roman"/>
          <w:sz w:val="28"/>
          <w:szCs w:val="28"/>
        </w:rPr>
        <w:t xml:space="preserve">лесному </w:t>
      </w:r>
      <w:r w:rsidRPr="00F7535A">
        <w:rPr>
          <w:rFonts w:ascii="Times New Roman" w:hAnsi="Times New Roman" w:cs="Times New Roman"/>
          <w:sz w:val="28"/>
          <w:szCs w:val="28"/>
        </w:rPr>
        <w:t xml:space="preserve">контролю, применяемые в </w:t>
      </w:r>
      <w:r w:rsidR="0086320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F7535A">
        <w:rPr>
          <w:rFonts w:ascii="Times New Roman" w:hAnsi="Times New Roman" w:cs="Times New Roman"/>
          <w:sz w:val="28"/>
          <w:szCs w:val="28"/>
        </w:rPr>
        <w:t>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лиц:</w:t>
      </w:r>
    </w:p>
    <w:p w14:paraId="7B8F8677" w14:textId="4D1065ED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а) доля ко</w:t>
      </w:r>
      <w:r w:rsidR="00A35C01">
        <w:rPr>
          <w:rFonts w:ascii="Times New Roman" w:hAnsi="Times New Roman" w:cs="Times New Roman"/>
          <w:sz w:val="28"/>
          <w:szCs w:val="28"/>
        </w:rPr>
        <w:t>нтрольных мероприятий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проведенных в установленные сроки, по отношению</w:t>
      </w:r>
      <w:r w:rsidRPr="00F7535A">
        <w:rPr>
          <w:rFonts w:ascii="Times New Roman" w:hAnsi="Times New Roman" w:cs="Times New Roman"/>
          <w:sz w:val="28"/>
          <w:szCs w:val="28"/>
        </w:rPr>
        <w:br/>
        <w:t xml:space="preserve">к общему количеству контрольных мероприятий, проведенных в рамках осуществления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 за отчетный период;</w:t>
      </w:r>
    </w:p>
    <w:p w14:paraId="4C268DB3" w14:textId="24483919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б) доля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по результатам которых выявлены нарушения обязательных требований за отчетный период;</w:t>
      </w:r>
    </w:p>
    <w:p w14:paraId="7E16D946" w14:textId="3A63817F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в) доля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по результатам которых возбуждены дела об административных правонарушениях за отчетный период;</w:t>
      </w:r>
    </w:p>
    <w:p w14:paraId="4D9A5D0C" w14:textId="35BACE17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г) доля предписаний, признанных незаконными в судебном порядке, по отношению к общему количеству предписаний, выданных органом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 xml:space="preserve">униципального контроля в ходе осуществления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 за отчетный период.</w:t>
      </w:r>
    </w:p>
    <w:p w14:paraId="35F070B3" w14:textId="56AFF07A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8</w:t>
      </w:r>
      <w:r w:rsidR="00863200">
        <w:rPr>
          <w:rFonts w:ascii="Times New Roman" w:hAnsi="Times New Roman" w:cs="Times New Roman"/>
          <w:sz w:val="28"/>
          <w:szCs w:val="28"/>
        </w:rPr>
        <w:t>7</w:t>
      </w:r>
      <w:r w:rsidRPr="00F7535A">
        <w:rPr>
          <w:rFonts w:ascii="Times New Roman" w:hAnsi="Times New Roman" w:cs="Times New Roman"/>
          <w:sz w:val="28"/>
          <w:szCs w:val="28"/>
        </w:rPr>
        <w:t xml:space="preserve">. 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4639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4639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="008632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(ДКМ), рассчитывается по формуле: </w:t>
      </w:r>
    </w:p>
    <w:p w14:paraId="6420469C" w14:textId="77777777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4541C8BB" w14:textId="2FBEB113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 в рамках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контроля, проведенных в установленные сроки;</w:t>
      </w:r>
    </w:p>
    <w:p w14:paraId="07BE83A8" w14:textId="170580D7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общее количество проведенных контрольных мероприятий в рамках </w:t>
      </w:r>
      <w:r w:rsidR="00A35C01">
        <w:rPr>
          <w:rFonts w:ascii="Times New Roman" w:hAnsi="Times New Roman" w:cs="Times New Roman"/>
          <w:sz w:val="28"/>
          <w:szCs w:val="28"/>
        </w:rPr>
        <w:t>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контроля.</w:t>
      </w:r>
    </w:p>
    <w:p w14:paraId="0E43955A" w14:textId="5BF6B007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подпунктом </w:t>
      </w:r>
      <w:r w:rsidR="004639F3">
        <w:rPr>
          <w:rFonts w:ascii="Times New Roman" w:hAnsi="Times New Roman" w:cs="Times New Roman"/>
          <w:sz w:val="28"/>
          <w:szCs w:val="28"/>
        </w:rPr>
        <w:t>«</w:t>
      </w:r>
      <w:r w:rsidRPr="00F7535A">
        <w:rPr>
          <w:rFonts w:ascii="Times New Roman" w:hAnsi="Times New Roman" w:cs="Times New Roman"/>
          <w:sz w:val="28"/>
          <w:szCs w:val="28"/>
        </w:rPr>
        <w:t>б</w:t>
      </w:r>
      <w:r w:rsidR="004639F3">
        <w:rPr>
          <w:rFonts w:ascii="Times New Roman" w:hAnsi="Times New Roman" w:cs="Times New Roman"/>
          <w:sz w:val="28"/>
          <w:szCs w:val="28"/>
        </w:rPr>
        <w:t>»</w:t>
      </w:r>
      <w:r w:rsidRPr="00F7535A">
        <w:rPr>
          <w:rFonts w:ascii="Times New Roman" w:hAnsi="Times New Roman" w:cs="Times New Roman"/>
          <w:sz w:val="28"/>
          <w:szCs w:val="28"/>
        </w:rPr>
        <w:t xml:space="preserve"> пункта 8</w:t>
      </w:r>
      <w:r w:rsidR="00863200">
        <w:rPr>
          <w:rFonts w:ascii="Times New Roman" w:hAnsi="Times New Roman" w:cs="Times New Roman"/>
          <w:sz w:val="28"/>
          <w:szCs w:val="28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(ДМ), рассчитывается по формуле:</w:t>
      </w:r>
    </w:p>
    <w:p w14:paraId="51C55750" w14:textId="77777777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1AB38C0E" w14:textId="77777777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выявлены нарушения обязательных требований за отчетный период;</w:t>
      </w:r>
    </w:p>
    <w:p w14:paraId="7510AF74" w14:textId="47814C4D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— общее количество контрольных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контроля;</w:t>
      </w:r>
    </w:p>
    <w:p w14:paraId="41194407" w14:textId="68E145C2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4639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подпунктом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в</w:t>
        </w:r>
        <w:r w:rsidR="004639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пункта 8</w:t>
        </w:r>
      </w:hyperlink>
      <w:r w:rsidR="008632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 w:themeFill="background1"/>
        </w:rPr>
        <w:t>6</w:t>
      </w:r>
      <w:r w:rsidRPr="00F753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</w:t>
      </w:r>
      <w:r w:rsidRPr="00F7535A">
        <w:rPr>
          <w:rFonts w:ascii="Times New Roman" w:hAnsi="Times New Roman" w:cs="Times New Roman"/>
          <w:sz w:val="28"/>
          <w:szCs w:val="28"/>
        </w:rPr>
        <w:t>астоящего Положения (ДМ2), рассчитывается по формуле:</w:t>
      </w:r>
    </w:p>
    <w:p w14:paraId="015398D0" w14:textId="77777777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7F1A15FC" w14:textId="77777777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возбуждены дела об административных правонарушениях за отчетный период;</w:t>
      </w:r>
    </w:p>
    <w:p w14:paraId="26CA6E1E" w14:textId="609C91C0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— общее количество контрольных мер</w:t>
      </w:r>
      <w:r w:rsidR="00A35C01">
        <w:rPr>
          <w:rFonts w:ascii="Times New Roman" w:hAnsi="Times New Roman" w:cs="Times New Roman"/>
          <w:sz w:val="28"/>
          <w:szCs w:val="28"/>
        </w:rPr>
        <w:t>оприятий, проведенных в рамках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контроля;</w:t>
      </w:r>
    </w:p>
    <w:p w14:paraId="7C7BC80A" w14:textId="64353D4A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4639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4639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="0086320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7535A">
        <w:rPr>
          <w:rFonts w:ascii="Times New Roman" w:hAnsi="Times New Roman" w:cs="Times New Roman"/>
          <w:sz w:val="28"/>
          <w:szCs w:val="28"/>
        </w:rPr>
        <w:lastRenderedPageBreak/>
        <w:t>Положения (ДП), рассчитывается по формуле:</w:t>
      </w:r>
    </w:p>
    <w:p w14:paraId="33B60FDC" w14:textId="77777777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*100% / Про, где:</w:t>
      </w:r>
    </w:p>
    <w:p w14:paraId="6A8B37DF" w14:textId="77777777" w:rsidR="00880D1E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- количество предписаний, признанных незаконными в судебном порядке;</w:t>
      </w:r>
    </w:p>
    <w:p w14:paraId="63F68F19" w14:textId="7EDC3FB7" w:rsidR="0054113A" w:rsidRPr="00F7535A" w:rsidRDefault="00880D1E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Про- общее количеств</w:t>
      </w:r>
      <w:r w:rsidR="00A35C01">
        <w:rPr>
          <w:rFonts w:ascii="Times New Roman" w:hAnsi="Times New Roman" w:cs="Times New Roman"/>
          <w:sz w:val="28"/>
          <w:szCs w:val="28"/>
        </w:rPr>
        <w:t>о предписаний, выданных в ходе м</w:t>
      </w:r>
      <w:r w:rsidRPr="00F7535A">
        <w:rPr>
          <w:rFonts w:ascii="Times New Roman" w:hAnsi="Times New Roman" w:cs="Times New Roman"/>
          <w:sz w:val="28"/>
          <w:szCs w:val="28"/>
        </w:rPr>
        <w:t>униципального контроля.</w:t>
      </w:r>
      <w:r w:rsidR="00F7535A" w:rsidRPr="00F7535A">
        <w:rPr>
          <w:rFonts w:ascii="Times New Roman" w:hAnsi="Times New Roman" w:cs="Times New Roman"/>
          <w:sz w:val="28"/>
          <w:szCs w:val="28"/>
        </w:rPr>
        <w:t>»</w:t>
      </w:r>
      <w:r w:rsidR="009E6C36">
        <w:rPr>
          <w:rFonts w:ascii="Times New Roman" w:hAnsi="Times New Roman" w:cs="Times New Roman"/>
          <w:sz w:val="28"/>
          <w:szCs w:val="28"/>
        </w:rPr>
        <w:t>;</w:t>
      </w:r>
    </w:p>
    <w:p w14:paraId="6597F62A" w14:textId="1ECDB415" w:rsidR="0054113A" w:rsidRPr="00F7535A" w:rsidRDefault="005C261A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4113A" w:rsidRPr="00F7535A">
        <w:rPr>
          <w:rFonts w:ascii="Times New Roman" w:hAnsi="Times New Roman" w:cs="Times New Roman"/>
          <w:sz w:val="28"/>
          <w:szCs w:val="28"/>
        </w:rPr>
        <w:t>. Дополнить Положение Разделом 1</w:t>
      </w:r>
      <w:r w:rsidR="00961856" w:rsidRPr="00F7535A">
        <w:rPr>
          <w:rFonts w:ascii="Times New Roman" w:hAnsi="Times New Roman" w:cs="Times New Roman"/>
          <w:sz w:val="28"/>
          <w:szCs w:val="28"/>
        </w:rPr>
        <w:t>1</w:t>
      </w:r>
      <w:r w:rsidR="0054113A" w:rsidRPr="00F753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7A2058E" w14:textId="2ED042EB" w:rsidR="0054113A" w:rsidRPr="00F7535A" w:rsidRDefault="0054113A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535A">
        <w:rPr>
          <w:rFonts w:ascii="Times New Roman" w:hAnsi="Times New Roman" w:cs="Times New Roman"/>
          <w:bCs/>
          <w:sz w:val="28"/>
          <w:szCs w:val="28"/>
        </w:rPr>
        <w:t>«</w:t>
      </w:r>
      <w:r w:rsidRPr="00AF74F2">
        <w:rPr>
          <w:rFonts w:ascii="Times New Roman" w:hAnsi="Times New Roman" w:cs="Times New Roman"/>
          <w:b/>
          <w:sz w:val="28"/>
          <w:szCs w:val="28"/>
        </w:rPr>
        <w:t>Раздел 1</w:t>
      </w:r>
      <w:r w:rsidR="00961856" w:rsidRPr="00AF74F2">
        <w:rPr>
          <w:rFonts w:ascii="Times New Roman" w:hAnsi="Times New Roman" w:cs="Times New Roman"/>
          <w:b/>
          <w:sz w:val="28"/>
          <w:szCs w:val="28"/>
        </w:rPr>
        <w:t>1</w:t>
      </w:r>
      <w:r w:rsidRPr="00AF74F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F6A172B" w14:textId="5482506F" w:rsidR="0054113A" w:rsidRPr="00F7535A" w:rsidRDefault="0054113A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8</w:t>
      </w:r>
      <w:r w:rsidR="00017E06">
        <w:rPr>
          <w:rFonts w:ascii="Times New Roman" w:hAnsi="Times New Roman" w:cs="Times New Roman"/>
          <w:sz w:val="28"/>
          <w:szCs w:val="28"/>
        </w:rPr>
        <w:t>8</w:t>
      </w:r>
      <w:r w:rsidRPr="00F7535A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контрольным (надзорным) органом в ходе осуществления муниципального </w:t>
      </w:r>
      <w:r w:rsidR="00786735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F7535A">
        <w:rPr>
          <w:rFonts w:ascii="Times New Roman" w:hAnsi="Times New Roman" w:cs="Times New Roman"/>
          <w:sz w:val="28"/>
          <w:szCs w:val="28"/>
        </w:rPr>
        <w:t>контроля 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носителе.»</w:t>
      </w:r>
      <w:r w:rsidR="005C261A">
        <w:rPr>
          <w:rFonts w:ascii="Times New Roman" w:hAnsi="Times New Roman" w:cs="Times New Roman"/>
          <w:sz w:val="28"/>
          <w:szCs w:val="28"/>
        </w:rPr>
        <w:t>.</w:t>
      </w:r>
    </w:p>
    <w:p w14:paraId="6378D08D" w14:textId="6D26C166" w:rsidR="00F263F9" w:rsidRPr="00F7535A" w:rsidRDefault="009E6C36" w:rsidP="004D62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13A" w:rsidRPr="00F7535A">
        <w:rPr>
          <w:rFonts w:ascii="Times New Roman" w:hAnsi="Times New Roman" w:cs="Times New Roman"/>
          <w:sz w:val="28"/>
          <w:szCs w:val="28"/>
        </w:rPr>
        <w:t xml:space="preserve">. </w:t>
      </w:r>
      <w:r w:rsidR="00F263F9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</w:t>
      </w:r>
      <w:r w:rsidR="00A14A9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Советского городского округа.</w:t>
      </w:r>
    </w:p>
    <w:p w14:paraId="1FC49196" w14:textId="74F890E9" w:rsidR="005F3083" w:rsidRPr="00F7535A" w:rsidRDefault="009E6C36" w:rsidP="004D6208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15B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B04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31C10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опубликования.</w:t>
      </w:r>
    </w:p>
    <w:p w14:paraId="5311F27F" w14:textId="77777777" w:rsidR="005F3083" w:rsidRDefault="005F3083" w:rsidP="004D62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C0DE7" w14:textId="77777777" w:rsidR="00961856" w:rsidRPr="006B4DE2" w:rsidRDefault="00961856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DB5D" w14:textId="15B0285A" w:rsidR="00B67B04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sectPr w:rsidR="00B67B04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EDB"/>
    <w:multiLevelType w:val="multilevel"/>
    <w:tmpl w:val="D6EEE79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36"/>
    <w:rsid w:val="0000089B"/>
    <w:rsid w:val="00003FFB"/>
    <w:rsid w:val="000070CD"/>
    <w:rsid w:val="00011DA6"/>
    <w:rsid w:val="00017E0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56B1D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092D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57265"/>
    <w:rsid w:val="0036508F"/>
    <w:rsid w:val="0037493F"/>
    <w:rsid w:val="00375A71"/>
    <w:rsid w:val="00375C94"/>
    <w:rsid w:val="00386BD9"/>
    <w:rsid w:val="003947FA"/>
    <w:rsid w:val="00396ED8"/>
    <w:rsid w:val="003970A6"/>
    <w:rsid w:val="003A5A25"/>
    <w:rsid w:val="003A6A1A"/>
    <w:rsid w:val="003A77E6"/>
    <w:rsid w:val="003B0135"/>
    <w:rsid w:val="003B4BC2"/>
    <w:rsid w:val="003C6228"/>
    <w:rsid w:val="003D243A"/>
    <w:rsid w:val="003D26F1"/>
    <w:rsid w:val="003D61F7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30F7"/>
    <w:rsid w:val="004639F3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D6208"/>
    <w:rsid w:val="004E0155"/>
    <w:rsid w:val="004E17B8"/>
    <w:rsid w:val="004E3D6B"/>
    <w:rsid w:val="004F0377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13A"/>
    <w:rsid w:val="00541A96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261A"/>
    <w:rsid w:val="005C7854"/>
    <w:rsid w:val="005D3A0F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49FB"/>
    <w:rsid w:val="00705181"/>
    <w:rsid w:val="00710A23"/>
    <w:rsid w:val="00711122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6735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4822"/>
    <w:rsid w:val="00827811"/>
    <w:rsid w:val="008356AF"/>
    <w:rsid w:val="008408A6"/>
    <w:rsid w:val="00851C9D"/>
    <w:rsid w:val="008522C5"/>
    <w:rsid w:val="00853EED"/>
    <w:rsid w:val="00856C8E"/>
    <w:rsid w:val="00861CC2"/>
    <w:rsid w:val="00863200"/>
    <w:rsid w:val="00863D14"/>
    <w:rsid w:val="00863FE5"/>
    <w:rsid w:val="0086596B"/>
    <w:rsid w:val="008712D1"/>
    <w:rsid w:val="00875FAF"/>
    <w:rsid w:val="00877085"/>
    <w:rsid w:val="00880D1E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78D6"/>
    <w:rsid w:val="0092001A"/>
    <w:rsid w:val="00920654"/>
    <w:rsid w:val="0093269E"/>
    <w:rsid w:val="00940F81"/>
    <w:rsid w:val="00947212"/>
    <w:rsid w:val="009500DA"/>
    <w:rsid w:val="00951080"/>
    <w:rsid w:val="00952568"/>
    <w:rsid w:val="009530AF"/>
    <w:rsid w:val="00961856"/>
    <w:rsid w:val="00961DA5"/>
    <w:rsid w:val="00964013"/>
    <w:rsid w:val="009710D4"/>
    <w:rsid w:val="0097411E"/>
    <w:rsid w:val="0098018B"/>
    <w:rsid w:val="00982FCA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E6C36"/>
    <w:rsid w:val="009F12FF"/>
    <w:rsid w:val="009F675C"/>
    <w:rsid w:val="00A01FFC"/>
    <w:rsid w:val="00A068A6"/>
    <w:rsid w:val="00A1064D"/>
    <w:rsid w:val="00A1115C"/>
    <w:rsid w:val="00A14A91"/>
    <w:rsid w:val="00A264B6"/>
    <w:rsid w:val="00A3053C"/>
    <w:rsid w:val="00A32BA8"/>
    <w:rsid w:val="00A35C01"/>
    <w:rsid w:val="00A4323A"/>
    <w:rsid w:val="00A433E0"/>
    <w:rsid w:val="00A46C29"/>
    <w:rsid w:val="00A4729B"/>
    <w:rsid w:val="00A47CFA"/>
    <w:rsid w:val="00A52038"/>
    <w:rsid w:val="00A55A51"/>
    <w:rsid w:val="00A612E7"/>
    <w:rsid w:val="00A622AE"/>
    <w:rsid w:val="00A717A1"/>
    <w:rsid w:val="00A71D9D"/>
    <w:rsid w:val="00A72EF3"/>
    <w:rsid w:val="00A7507E"/>
    <w:rsid w:val="00A8156F"/>
    <w:rsid w:val="00AA44BF"/>
    <w:rsid w:val="00AC033E"/>
    <w:rsid w:val="00AC5ACE"/>
    <w:rsid w:val="00AD4043"/>
    <w:rsid w:val="00AD54E8"/>
    <w:rsid w:val="00AE28C4"/>
    <w:rsid w:val="00AF1AAA"/>
    <w:rsid w:val="00AF74F2"/>
    <w:rsid w:val="00B00393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E2F58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2DE7"/>
    <w:rsid w:val="00C172E7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900B2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467F2"/>
    <w:rsid w:val="00D526B8"/>
    <w:rsid w:val="00D56A5F"/>
    <w:rsid w:val="00D57071"/>
    <w:rsid w:val="00D61C2C"/>
    <w:rsid w:val="00D62D12"/>
    <w:rsid w:val="00D70430"/>
    <w:rsid w:val="00D713CF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35A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F662FDD-49DC-43E6-A567-A656CC89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80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C45B-B3C9-4B4E-A0D9-C6FDC018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2021-12-08T10:24:00Z</cp:lastPrinted>
  <dcterms:created xsi:type="dcterms:W3CDTF">2021-12-14T06:58:00Z</dcterms:created>
  <dcterms:modified xsi:type="dcterms:W3CDTF">2021-12-14T06:58:00Z</dcterms:modified>
</cp:coreProperties>
</file>